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113" w:rsidRDefault="00887113" w:rsidP="00887113">
      <w:pPr>
        <w:spacing w:after="0" w:line="240" w:lineRule="auto"/>
        <w:ind w:left="-964" w:firstLine="1187"/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</w:pPr>
      <w:proofErr w:type="spellStart"/>
      <w:r w:rsidRPr="007E2FFB"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>المجزوءة</w:t>
      </w:r>
      <w:proofErr w:type="spellEnd"/>
      <w:r w:rsidRPr="007E2FFB"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 xml:space="preserve"> الثالثة: الشعر العمودي                                            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 xml:space="preserve">           </w:t>
      </w:r>
      <w:r w:rsidRPr="007E2FFB">
        <w:rPr>
          <w:rFonts w:ascii="Traditional Arabic" w:hAnsi="Traditional Arabic" w:cs="Traditional Arabic"/>
          <w:b/>
          <w:bCs/>
          <w:sz w:val="32"/>
          <w:szCs w:val="32"/>
          <w:rtl/>
          <w:lang w:bidi="ar-MA"/>
        </w:rPr>
        <w:t xml:space="preserve"> الكفايات المستهدفة</w:t>
      </w:r>
    </w:p>
    <w:p w:rsidR="00887113" w:rsidRPr="002A670F" w:rsidRDefault="00887113" w:rsidP="00887113">
      <w:pPr>
        <w:spacing w:after="0" w:line="240" w:lineRule="auto"/>
        <w:ind w:left="-964" w:firstLine="1187"/>
        <w:rPr>
          <w:rFonts w:ascii="Traditional Arabic" w:hAnsi="Traditional Arabic" w:cs="Traditional Arabic"/>
          <w:b/>
          <w:bCs/>
          <w:sz w:val="28"/>
          <w:szCs w:val="28"/>
          <w:lang w:bidi="ar-MA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>المكون: النصوص</w:t>
      </w:r>
      <w:r w:rsidRPr="002A670F"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 xml:space="preserve">     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                                                                    - ال</w:t>
      </w:r>
      <w:r w:rsidRPr="002A670F"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>كفاية التواصل</w:t>
      </w:r>
      <w:r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 xml:space="preserve">ية: القدرة على التواصل </w:t>
      </w:r>
      <w:proofErr w:type="gramStart"/>
      <w:r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>مع</w:t>
      </w:r>
      <w:proofErr w:type="gramEnd"/>
      <w:r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 xml:space="preserve">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نص من الشعر العمودي( نمط الغزل).</w:t>
      </w:r>
    </w:p>
    <w:p w:rsidR="00887113" w:rsidRPr="002A670F" w:rsidRDefault="00887113" w:rsidP="00887113">
      <w:pPr>
        <w:spacing w:after="0" w:line="240" w:lineRule="auto"/>
        <w:ind w:left="-964" w:firstLine="1187"/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</w:pPr>
      <w:r w:rsidRPr="002A670F"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 xml:space="preserve">العنوان: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" إذا مت ...</w:t>
      </w:r>
      <w:proofErr w:type="gramStart"/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لا</w:t>
      </w:r>
      <w:proofErr w:type="gramEnd"/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 تعجبي" </w:t>
      </w:r>
      <w:r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>–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شاعر الحمراء                   </w:t>
      </w:r>
      <w:r w:rsidR="00AB2235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                     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-</w:t>
      </w:r>
      <w:r w:rsidRPr="002A670F"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 xml:space="preserve">الكفــاية المنهجية: التمكن من تحليل نص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شعري عمودي في نمط الغزل.</w:t>
      </w:r>
    </w:p>
    <w:p w:rsidR="00887113" w:rsidRDefault="00887113" w:rsidP="00887113">
      <w:pPr>
        <w:spacing w:after="0" w:line="240" w:lineRule="auto"/>
        <w:ind w:left="-964" w:firstLine="1187"/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</w:pPr>
      <w:r w:rsidRPr="002A670F"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 xml:space="preserve">الفئة المستهدفة:  جذع مشترك أدب            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                                         - الكفاية الثقافية: التعرف على الخصائص البنائية لقصيدة الغزل.</w:t>
      </w:r>
    </w:p>
    <w:p w:rsidR="00887113" w:rsidRPr="007E2FFB" w:rsidRDefault="00887113" w:rsidP="00887113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المدة الزمنية: ساعتان                                                                      </w:t>
      </w:r>
      <w:r w:rsidR="00AB2235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 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-</w:t>
      </w:r>
      <w:r w:rsidRPr="007E2FFB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الكفاية الاستراتيجية: التشبع بالقيم ا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لإيجابية المتضمنة في قصيدة الغزل.</w:t>
      </w:r>
      <w:r w:rsidRPr="007E2FFB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  </w:t>
      </w:r>
      <w:r w:rsidRPr="007E2FFB"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  <w:t xml:space="preserve"> </w:t>
      </w:r>
    </w:p>
    <w:tbl>
      <w:tblPr>
        <w:tblStyle w:val="Grilledutableau"/>
        <w:tblpPr w:leftFromText="180" w:rightFromText="180" w:vertAnchor="text" w:horzAnchor="margin" w:tblpXSpec="center" w:tblpY="453"/>
        <w:bidiVisual/>
        <w:tblW w:w="16725" w:type="dxa"/>
        <w:tblLayout w:type="fixed"/>
        <w:tblLook w:val="04A0" w:firstRow="1" w:lastRow="0" w:firstColumn="1" w:lastColumn="0" w:noHBand="0" w:noVBand="1"/>
      </w:tblPr>
      <w:tblGrid>
        <w:gridCol w:w="1132"/>
        <w:gridCol w:w="1276"/>
        <w:gridCol w:w="2126"/>
        <w:gridCol w:w="9639"/>
        <w:gridCol w:w="567"/>
        <w:gridCol w:w="936"/>
        <w:gridCol w:w="168"/>
        <w:gridCol w:w="12"/>
        <w:gridCol w:w="18"/>
        <w:gridCol w:w="851"/>
      </w:tblGrid>
      <w:tr w:rsidR="00887113" w:rsidRPr="008F449D" w:rsidTr="00AB2235">
        <w:trPr>
          <w:trHeight w:val="744"/>
        </w:trPr>
        <w:tc>
          <w:tcPr>
            <w:tcW w:w="1132" w:type="dxa"/>
            <w:vMerge w:val="restart"/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       </w:t>
            </w:r>
            <w:r w:rsidR="00AB223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  </w:t>
            </w:r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 xml:space="preserve">مراحل </w:t>
            </w:r>
          </w:p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       </w:t>
            </w:r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>الدرس</w:t>
            </w:r>
          </w:p>
        </w:tc>
        <w:tc>
          <w:tcPr>
            <w:tcW w:w="1276" w:type="dxa"/>
          </w:tcPr>
          <w:p w:rsidR="00887113" w:rsidRPr="00755A44" w:rsidRDefault="00F316D5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القدرات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المست</w:t>
            </w:r>
            <w:r w:rsidR="00AB223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هدفة</w:t>
            </w:r>
          </w:p>
        </w:tc>
        <w:tc>
          <w:tcPr>
            <w:tcW w:w="11765" w:type="dxa"/>
            <w:gridSpan w:val="2"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ab/>
            </w:r>
          </w:p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 xml:space="preserve">                      </w:t>
            </w:r>
            <w:proofErr w:type="gramStart"/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>مـــــــــحـــــتــــــــــــــــوى</w:t>
            </w:r>
            <w:proofErr w:type="gramEnd"/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 xml:space="preserve"> الأنــــــــــــــــشـــــــــــــطــــــــة</w:t>
            </w:r>
          </w:p>
        </w:tc>
        <w:tc>
          <w:tcPr>
            <w:tcW w:w="567" w:type="dxa"/>
            <w:vMerge w:val="restart"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>المدة</w:t>
            </w:r>
          </w:p>
        </w:tc>
        <w:tc>
          <w:tcPr>
            <w:tcW w:w="936" w:type="dxa"/>
            <w:vMerge w:val="restart"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>التقويم</w:t>
            </w:r>
          </w:p>
        </w:tc>
        <w:tc>
          <w:tcPr>
            <w:tcW w:w="1049" w:type="dxa"/>
            <w:gridSpan w:val="4"/>
            <w:vMerge w:val="restart"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 w:rsidRPr="00755A44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>الدعم</w:t>
            </w:r>
          </w:p>
        </w:tc>
      </w:tr>
      <w:tr w:rsidR="00887113" w:rsidRPr="008F449D" w:rsidTr="00AB2235">
        <w:trPr>
          <w:trHeight w:val="348"/>
        </w:trPr>
        <w:tc>
          <w:tcPr>
            <w:tcW w:w="1132" w:type="dxa"/>
            <w:vMerge/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1276" w:type="dxa"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2126" w:type="dxa"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أنشطة الأستاذ</w:t>
            </w:r>
          </w:p>
        </w:tc>
        <w:tc>
          <w:tcPr>
            <w:tcW w:w="9639" w:type="dxa"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أنشطة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المتعلم</w:t>
            </w:r>
          </w:p>
        </w:tc>
        <w:tc>
          <w:tcPr>
            <w:tcW w:w="567" w:type="dxa"/>
            <w:vMerge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936" w:type="dxa"/>
            <w:vMerge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1049" w:type="dxa"/>
            <w:gridSpan w:val="4"/>
            <w:vMerge/>
          </w:tcPr>
          <w:p w:rsidR="00887113" w:rsidRPr="00755A44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AB2235">
        <w:trPr>
          <w:cantSplit/>
          <w:trHeight w:val="2974"/>
        </w:trPr>
        <w:tc>
          <w:tcPr>
            <w:tcW w:w="1132" w:type="dxa"/>
            <w:textDirection w:val="btLr"/>
          </w:tcPr>
          <w:p w:rsidR="00887113" w:rsidRPr="00EE053F" w:rsidRDefault="00887113" w:rsidP="00887113">
            <w:pPr>
              <w:ind w:right="113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تشخيص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المكتسبات</w:t>
            </w:r>
          </w:p>
        </w:tc>
        <w:tc>
          <w:tcPr>
            <w:tcW w:w="1276" w:type="dxa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</w:pP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قدرة المتعلم على 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استحضار مكتسباته حول الشعر العم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و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دي و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خصائصه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 وأغراضه</w:t>
            </w:r>
          </w:p>
        </w:tc>
        <w:tc>
          <w:tcPr>
            <w:tcW w:w="2126" w:type="dxa"/>
            <w:shd w:val="clear" w:color="auto" w:fill="auto"/>
          </w:tcPr>
          <w:p w:rsidR="00887113" w:rsidRDefault="00887113" w:rsidP="00887113">
            <w:pPr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 w:rsidRPr="00FD4B66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يطرح الأستاذ أسئلة استكشافية حول مفهوم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الشعر وخصائصه وحول الغزل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وأنواعه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. </w:t>
            </w:r>
          </w:p>
          <w:p w:rsidR="00887113" w:rsidRDefault="00887113" w:rsidP="00887113">
            <w:pPr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ما هو الشعر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؟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وما</w:t>
            </w: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 هي خصائص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ه .ما هو الغزل؟</w:t>
            </w:r>
          </w:p>
          <w:p w:rsidR="00887113" w:rsidRDefault="00887113" w:rsidP="00887113">
            <w:pPr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ماهي أنواعه؟</w:t>
            </w:r>
          </w:p>
          <w:p w:rsidR="00887113" w:rsidRPr="00EE053F" w:rsidRDefault="00887113" w:rsidP="00887113">
            <w:pPr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9639" w:type="dxa"/>
            <w:shd w:val="clear" w:color="auto" w:fill="auto"/>
          </w:tcPr>
          <w:p w:rsidR="00887113" w:rsidRPr="00F95F3A" w:rsidRDefault="00887113" w:rsidP="00887113">
            <w:pPr>
              <w:shd w:val="clear" w:color="auto" w:fill="FFFFFF" w:themeFill="background1"/>
              <w:jc w:val="lowKashida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 w:rsidRPr="00F95F3A">
              <w:rPr>
                <w:rFonts w:ascii="Arabic Typesetting" w:eastAsia="Times New Roman" w:hAnsi="Arabic Typesetting" w:cs="Arabic Typesetting"/>
                <w:b/>
                <w:bCs/>
                <w:color w:val="333333"/>
                <w:sz w:val="32"/>
                <w:szCs w:val="32"/>
                <w:rtl/>
              </w:rPr>
              <w:t>-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الشعر العربي القديم (الشعر العمودي) </w:t>
            </w:r>
            <w:proofErr w:type="gramStart"/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كلام</w:t>
            </w:r>
            <w:proofErr w:type="gramEnd"/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موزون مقفى ذو معنى، وهو ديوان العرب ومن خصائصه:</w:t>
            </w:r>
          </w:p>
          <w:p w:rsidR="00887113" w:rsidRPr="00F95F3A" w:rsidRDefault="00887113" w:rsidP="00887113">
            <w:pPr>
              <w:pStyle w:val="Paragraphedeliste"/>
              <w:numPr>
                <w:ilvl w:val="0"/>
                <w:numId w:val="1"/>
              </w:numPr>
              <w:shd w:val="clear" w:color="auto" w:fill="FFFFFF" w:themeFill="background1"/>
              <w:jc w:val="lowKashida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وحدة الوزن والروي والقافية / الالتزام بنظام الشطرين /النظم وفق البحور الخليلية/ تعدد الموضوعات(المدح والهجاء والرثاء والوصف...).</w:t>
            </w:r>
          </w:p>
          <w:p w:rsidR="00AB2235" w:rsidRPr="00F95F3A" w:rsidRDefault="00887113" w:rsidP="00AB2235">
            <w:pPr>
              <w:rPr>
                <w:b/>
                <w:bCs/>
                <w:rtl/>
                <w:lang w:val="fr-FR"/>
              </w:rPr>
            </w:pPr>
            <w:r w:rsidRPr="00F95F3A">
              <w:rPr>
                <w:rFonts w:ascii="Arabic Typesetting" w:hAnsi="Arabic Typesetting" w:cs="Arabic Typesetting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="00F316D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الغزل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هو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التغني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بالجمال،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وإظهار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الشوق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="00F316D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إلى المحبوبة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،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والشكوى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من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فراقه</w:t>
            </w:r>
            <w:r w:rsidR="00F316D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,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الغزل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هو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فنُّ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شعري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يهدف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إلى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التّشبّب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بالحبيبة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ووصفها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عبر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إبراز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محاسنها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ومفاتنها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.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وهو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ينقسم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إلى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قسمين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: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الغزل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العذري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(روحاني)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،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الغزل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الصريح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(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مادي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) أو إباحي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>.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ويعتبر</w:t>
            </w:r>
            <w:proofErr w:type="gramEnd"/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الغزل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من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الناحية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الأ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دبية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: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فناً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من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فنون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القصيدة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الغنائية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للتعبير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عن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الحب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أحاسيس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المحبين</w:t>
            </w:r>
            <w:r w:rsidRPr="00F95F3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Pr="00F95F3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وانفعالاتهم</w:t>
            </w:r>
            <w:r w:rsidR="00AB2235">
              <w:rPr>
                <w:rFonts w:hint="cs"/>
                <w:b/>
                <w:bCs/>
                <w:rtl/>
                <w:lang w:val="fr-FR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10د</w:t>
            </w:r>
          </w:p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  <w:p w:rsidR="00887113" w:rsidRPr="00B63188" w:rsidRDefault="00887113" w:rsidP="00887113">
            <w:pPr>
              <w:shd w:val="clear" w:color="auto" w:fill="FFFFFF" w:themeFill="background1"/>
              <w:jc w:val="lowKashida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936" w:type="dxa"/>
          </w:tcPr>
          <w:p w:rsidR="00887113" w:rsidRPr="00DF7C69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قياس مدى تمكن المتعلم من خصائص الشعر العمودي</w:t>
            </w:r>
          </w:p>
        </w:tc>
        <w:tc>
          <w:tcPr>
            <w:tcW w:w="1049" w:type="dxa"/>
            <w:gridSpan w:val="4"/>
          </w:tcPr>
          <w:p w:rsidR="00887113" w:rsidRPr="00DF7C69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AB2235">
        <w:trPr>
          <w:cantSplit/>
          <w:trHeight w:val="2984"/>
        </w:trPr>
        <w:tc>
          <w:tcPr>
            <w:tcW w:w="1132" w:type="dxa"/>
            <w:textDirection w:val="btLr"/>
          </w:tcPr>
          <w:p w:rsidR="00887113" w:rsidRDefault="00AB2235" w:rsidP="00AB2235">
            <w:pPr>
              <w:bidi w:val="0"/>
              <w:spacing w:after="200" w:line="276" w:lineRule="auto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 w:bidi="ar-MA"/>
              </w:rPr>
              <w:lastRenderedPageBreak/>
              <w:t>الملاحظة</w:t>
            </w:r>
          </w:p>
        </w:tc>
        <w:tc>
          <w:tcPr>
            <w:tcW w:w="1276" w:type="dxa"/>
          </w:tcPr>
          <w:p w:rsidR="00887113" w:rsidRDefault="00AB2235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قدرة </w:t>
            </w:r>
            <w:proofErr w:type="gramStart"/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المتعلم</w:t>
            </w:r>
            <w:proofErr w:type="gramEnd"/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 على استثمار المشيرات الخارجية لصياغة فرضية للقراءة</w:t>
            </w:r>
          </w:p>
        </w:tc>
        <w:tc>
          <w:tcPr>
            <w:tcW w:w="2126" w:type="dxa"/>
            <w:shd w:val="clear" w:color="auto" w:fill="auto"/>
          </w:tcPr>
          <w:p w:rsidR="00AB2235" w:rsidRDefault="00AB2235" w:rsidP="00AB2235">
            <w:pPr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يسأل الأستاذ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عن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أهم عتبات النص.</w:t>
            </w:r>
          </w:p>
          <w:p w:rsidR="00AB2235" w:rsidRPr="00EE053F" w:rsidRDefault="00AB2235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proofErr w:type="gramStart"/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من</w:t>
            </w:r>
            <w:proofErr w:type="gramEnd"/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 هو صاحب النص؟</w:t>
            </w:r>
          </w:p>
          <w:p w:rsidR="00AB2235" w:rsidRDefault="00AB2235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-</w:t>
            </w: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ما نوعيته وما مصدر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ه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؟</w:t>
            </w:r>
          </w:p>
          <w:p w:rsidR="00AB2235" w:rsidRDefault="00AB2235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-ادرس العنوان تركيبا ودلاليا</w:t>
            </w:r>
          </w:p>
          <w:p w:rsidR="00AB2235" w:rsidRPr="00EE053F" w:rsidRDefault="00AB2235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ما دلالات البيت الأول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والأخير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؟</w:t>
            </w:r>
          </w:p>
          <w:p w:rsidR="00AB2235" w:rsidRPr="00EE053F" w:rsidRDefault="00AB2235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color w:val="000000" w:themeColor="text1"/>
                <w:sz w:val="32"/>
                <w:szCs w:val="32"/>
                <w:rtl/>
              </w:rPr>
              <w:t>-</w:t>
            </w:r>
            <w:r w:rsidRPr="00EE053F">
              <w:rPr>
                <w:rFonts w:ascii="Arabic Typesetting" w:hAnsi="Arabic Typesetting" w:cs="Arabic Typesetting"/>
                <w:b/>
                <w:bCs/>
                <w:color w:val="000000" w:themeColor="text1"/>
                <w:sz w:val="32"/>
                <w:szCs w:val="32"/>
                <w:rtl/>
              </w:rPr>
              <w:t xml:space="preserve">صغ فرضية من خلال المشيرات </w:t>
            </w:r>
            <w:proofErr w:type="gramStart"/>
            <w:r w:rsidRPr="00EE053F">
              <w:rPr>
                <w:rFonts w:ascii="Arabic Typesetting" w:hAnsi="Arabic Typesetting" w:cs="Arabic Typesetting"/>
                <w:b/>
                <w:bCs/>
                <w:color w:val="000000" w:themeColor="text1"/>
                <w:sz w:val="32"/>
                <w:szCs w:val="32"/>
                <w:rtl/>
              </w:rPr>
              <w:t>الخارجية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.</w:t>
            </w:r>
            <w:proofErr w:type="gramEnd"/>
          </w:p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</w:tc>
        <w:tc>
          <w:tcPr>
            <w:tcW w:w="9639" w:type="dxa"/>
            <w:shd w:val="clear" w:color="auto" w:fill="auto"/>
          </w:tcPr>
          <w:p w:rsidR="00887113" w:rsidRPr="00F95F3A" w:rsidRDefault="00887113" w:rsidP="00887113">
            <w:pPr>
              <w:rPr>
                <w:b/>
                <w:bCs/>
                <w:rtl/>
                <w:lang w:val="fr-FR"/>
              </w:rPr>
            </w:pPr>
          </w:p>
          <w:p w:rsidR="00AB2235" w:rsidRPr="003341D3" w:rsidRDefault="00AB2235" w:rsidP="00AB2235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u w:val="single"/>
                <w:rtl/>
              </w:rPr>
            </w:pPr>
            <w:r w:rsidRPr="003341D3">
              <w:rPr>
                <w:rFonts w:ascii="Arabic Typesetting" w:eastAsia="Times New Roman" w:hAnsi="Arabic Typesetting" w:cs="Arabic Typesetting"/>
                <w:b/>
                <w:bCs/>
                <w:sz w:val="40"/>
                <w:szCs w:val="40"/>
                <w:u w:val="single"/>
                <w:rtl/>
              </w:rPr>
              <w:t xml:space="preserve">ملاحظة </w:t>
            </w:r>
            <w:proofErr w:type="gramStart"/>
            <w:r w:rsidRPr="003341D3">
              <w:rPr>
                <w:rFonts w:ascii="Arabic Typesetting" w:eastAsia="Times New Roman" w:hAnsi="Arabic Typesetting" w:cs="Arabic Typesetting"/>
                <w:b/>
                <w:bCs/>
                <w:sz w:val="40"/>
                <w:szCs w:val="40"/>
                <w:u w:val="single"/>
                <w:rtl/>
              </w:rPr>
              <w:t xml:space="preserve">النص </w:t>
            </w:r>
            <w:r w:rsidRPr="003341D3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u w:val="single"/>
                <w:rtl/>
              </w:rPr>
              <w:t xml:space="preserve"> </w:t>
            </w:r>
            <w:proofErr w:type="gramEnd"/>
          </w:p>
          <w:p w:rsidR="00AB2235" w:rsidRPr="00D95AD7" w:rsidRDefault="00AB2235" w:rsidP="00AB2235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rtl/>
              </w:rPr>
            </w:pPr>
            <w:r w:rsidRPr="00D95AD7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u w:val="single"/>
                <w:rtl/>
              </w:rPr>
              <w:t xml:space="preserve">-أ . صاحب </w:t>
            </w:r>
            <w:r w:rsidRPr="003970AD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u w:val="single"/>
                <w:rtl/>
              </w:rPr>
              <w:t>الن</w:t>
            </w:r>
            <w:r w:rsidRPr="003970AD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u w:val="single"/>
                <w:rtl/>
                <w:lang w:bidi="ar-MA"/>
              </w:rPr>
              <w:t>ص</w:t>
            </w:r>
            <w:r w:rsidRPr="003970AD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 xml:space="preserve"> </w:t>
            </w:r>
            <w:r w:rsidRPr="003970A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:</w:t>
            </w:r>
            <w:r w:rsidRPr="003970AD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  ولد السيد محمد بن الحاج إبراهيم السراج زيد بمدينة مراكش الحمراء عاصمة المملكة المغربية سنة1897  لذا لقب شاعرنا ب(شاعر الحمراء) </w:t>
            </w:r>
            <w:r w:rsidRPr="003970A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و</w:t>
            </w:r>
            <w:r w:rsidRPr="003970AD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كان</w:t>
            </w:r>
            <w:r w:rsidRPr="003970A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3970AD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أبوه يعمل بالسراجة ،لذا لقب بالسراج وقد تعلم القرآن الكريم بمراكش، ثم درس وتخرج من جامعة القرويين،</w:t>
            </w:r>
            <w:r w:rsidR="00F316D5">
              <w:rPr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 برز في كل فنون الشعر وخصوصاً </w:t>
            </w:r>
            <w:r w:rsidRPr="00D95AD7">
              <w:rPr>
                <w:rStyle w:val="apple-converted-space"/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</w:rPr>
              <w:t> </w:t>
            </w:r>
            <w:hyperlink r:id="rId6" w:tooltip="المديح" w:history="1">
              <w:r w:rsidRPr="00D95AD7">
                <w:rPr>
                  <w:rStyle w:val="Lienhypertexte"/>
                  <w:rFonts w:ascii="Arabic Typesetting" w:hAnsi="Arabic Typesetting" w:cs="Arabic Typesetting"/>
                  <w:b/>
                  <w:bCs/>
                  <w:color w:val="auto"/>
                  <w:sz w:val="32"/>
                  <w:szCs w:val="32"/>
                  <w:shd w:val="clear" w:color="auto" w:fill="FFFFFF"/>
                  <w:rtl/>
                </w:rPr>
                <w:t>المديح</w:t>
              </w:r>
            </w:hyperlink>
            <w:r w:rsidRPr="00D95AD7">
              <w:rPr>
                <w:rStyle w:val="apple-converted-space"/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</w:rPr>
              <w:t> </w:t>
            </w: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  <w:rtl/>
              </w:rPr>
              <w:t>والهجا</w:t>
            </w:r>
            <w:r w:rsidR="00F316D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shd w:val="clear" w:color="auto" w:fill="FFFFFF"/>
                <w:rtl/>
                <w:lang w:bidi="ar-MA"/>
              </w:rPr>
              <w:t>ء</w:t>
            </w:r>
            <w:r w:rsidRPr="00D95AD7">
              <w:rPr>
                <w:rStyle w:val="apple-converted-space"/>
                <w:rFonts w:ascii="Arial" w:hAnsi="Arial" w:cs="Arial"/>
                <w:b/>
                <w:bCs/>
                <w:sz w:val="32"/>
                <w:szCs w:val="32"/>
                <w:shd w:val="clear" w:color="auto" w:fill="FFFFFF"/>
              </w:rPr>
              <w:t> </w:t>
            </w:r>
            <w:r w:rsidRPr="00D95AD7">
              <w:rPr>
                <w:rFonts w:ascii="Arial" w:hAnsi="Arial" w:cs="Arial"/>
                <w:b/>
                <w:bCs/>
                <w:sz w:val="32"/>
                <w:szCs w:val="32"/>
                <w:shd w:val="clear" w:color="auto" w:fill="FFFFFF"/>
              </w:rPr>
              <w:t xml:space="preserve"> </w:t>
            </w:r>
            <w:r w:rsidR="00F316D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shd w:val="clear" w:color="auto" w:fill="FFFFFF"/>
                <w:rtl/>
              </w:rPr>
              <w:t>،</w:t>
            </w:r>
            <w:r w:rsidRPr="00D95AD7">
              <w:rPr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شارك مع الوطنيين فَسُجنَ. توفي </w:t>
            </w:r>
            <w:proofErr w:type="gramStart"/>
            <w:r w:rsidRPr="00D95AD7">
              <w:rPr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  <w:rtl/>
              </w:rPr>
              <w:t>شاعر</w:t>
            </w:r>
            <w:proofErr w:type="gramEnd"/>
            <w:r w:rsidRPr="00D95AD7">
              <w:rPr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 الحمر</w:t>
            </w:r>
            <w:r w:rsidRPr="00D95AD7">
              <w:rPr>
                <w:rFonts w:ascii="Arabic Typesetting" w:hAnsi="Arabic Typesetting" w:cs="Arabic Typesetting"/>
                <w:b/>
                <w:bCs/>
                <w:sz w:val="32"/>
                <w:szCs w:val="32"/>
                <w:u w:val="single"/>
                <w:shd w:val="clear" w:color="auto" w:fill="FFFFFF"/>
                <w:rtl/>
              </w:rPr>
              <w:t>اء</w:t>
            </w:r>
            <w:r w:rsidRPr="00D95AD7">
              <w:rPr>
                <w:rStyle w:val="apple-converted-space"/>
                <w:rFonts w:ascii="Arabic Typesetting" w:hAnsi="Arabic Typesetting" w:cs="Arabic Typesetting"/>
                <w:b/>
                <w:bCs/>
                <w:sz w:val="32"/>
                <w:szCs w:val="32"/>
                <w:u w:val="single"/>
                <w:shd w:val="clear" w:color="auto" w:fill="FFFFFF"/>
              </w:rPr>
              <w:t> </w:t>
            </w:r>
            <w:hyperlink r:id="rId7" w:tooltip="سكتة قلبية" w:history="1">
              <w:r w:rsidRPr="00D95AD7">
                <w:rPr>
                  <w:rStyle w:val="Lienhypertexte"/>
                  <w:rFonts w:ascii="Arabic Typesetting" w:hAnsi="Arabic Typesetting" w:cs="Arabic Typesetting"/>
                  <w:b/>
                  <w:bCs/>
                  <w:color w:val="auto"/>
                  <w:sz w:val="32"/>
                  <w:szCs w:val="32"/>
                  <w:shd w:val="clear" w:color="auto" w:fill="FFFFFF"/>
                  <w:rtl/>
                </w:rPr>
                <w:t>بسكتة قلبية</w:t>
              </w:r>
            </w:hyperlink>
            <w:r w:rsidRPr="00D95AD7">
              <w:rPr>
                <w:rStyle w:val="apple-converted-space"/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</w:rPr>
              <w:t> </w:t>
            </w:r>
            <w:r w:rsidRPr="00D95AD7">
              <w:rPr>
                <w:rFonts w:ascii="Arabic Typesetting" w:hAnsi="Arabic Typesetting" w:cs="Arabic Typesetting"/>
                <w:b/>
                <w:bCs/>
                <w:sz w:val="32"/>
                <w:szCs w:val="32"/>
                <w:shd w:val="clear" w:color="auto" w:fill="FFFFFF"/>
                <w:rtl/>
              </w:rPr>
              <w:t>وعمره 58 خريفاً</w:t>
            </w:r>
            <w:r>
              <w:rPr>
                <w:rFonts w:ascii="Arabic Typesetting" w:eastAsia="Times New Roman" w:hAnsi="Arabic Typesetting" w:cs="Arabic Typesetting" w:hint="cs"/>
                <w:b/>
                <w:bCs/>
                <w:sz w:val="32"/>
                <w:szCs w:val="32"/>
                <w:rtl/>
              </w:rPr>
              <w:t>.</w:t>
            </w:r>
          </w:p>
          <w:p w:rsidR="00887113" w:rsidRPr="00F95F3A" w:rsidRDefault="00BB7C1E" w:rsidP="003970AD">
            <w:pPr>
              <w:rPr>
                <w:rFonts w:ascii="Arabic Typesetting" w:eastAsia="Times New Roman" w:hAnsi="Arabic Typesetting" w:cs="Arabic Typesetting"/>
                <w:b/>
                <w:bCs/>
                <w:color w:val="333333"/>
                <w:sz w:val="32"/>
                <w:szCs w:val="32"/>
                <w:rtl/>
              </w:rPr>
            </w:pPr>
            <w:r>
              <w:rPr>
                <w:rFonts w:ascii="Arabic Typesetting" w:eastAsia="Times New Roman" w:hAnsi="Arabic Typesetting" w:cs="Arabic Typesetting" w:hint="cs"/>
                <w:b/>
                <w:bCs/>
                <w:sz w:val="32"/>
                <w:szCs w:val="32"/>
                <w:u w:val="single"/>
                <w:rtl/>
                <w:lang w:bidi="ar-MA"/>
              </w:rPr>
              <w:t>ب</w:t>
            </w:r>
            <w:bookmarkStart w:id="0" w:name="_GoBack"/>
            <w:bookmarkEnd w:id="0"/>
            <w:r w:rsidR="00AB2235" w:rsidRPr="003341D3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u w:val="single"/>
              </w:rPr>
              <w:t>. </w:t>
            </w:r>
            <w:r w:rsidR="00AB2235" w:rsidRPr="003341D3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u w:val="single"/>
                <w:shd w:val="clear" w:color="auto" w:fill="FFFFFF" w:themeFill="background1"/>
                <w:rtl/>
              </w:rPr>
              <w:t>ملاحظة العنوان ووضع الفرضية</w:t>
            </w:r>
            <w:proofErr w:type="gramStart"/>
            <w:r w:rsidR="00AB2235" w:rsidRPr="003341D3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u w:val="single"/>
                <w:shd w:val="clear" w:color="auto" w:fill="FFFFFF" w:themeFill="background1"/>
              </w:rPr>
              <w:t>:</w:t>
            </w:r>
            <w:r w:rsidR="00AB2235" w:rsidRPr="003341D3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>:</w:t>
            </w:r>
            <w:proofErr w:type="gramEnd"/>
            <w:r w:rsidR="00AB2235" w:rsidRPr="003341D3"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 xml:space="preserve"> العنوان جملة </w:t>
            </w:r>
            <w:r w:rsidR="00AB2235">
              <w:rPr>
                <w:rFonts w:ascii="Arabic Typesetting" w:eastAsia="Times New Roman" w:hAnsi="Arabic Typesetting" w:cs="Arabic Typesetting" w:hint="cs"/>
                <w:b/>
                <w:bCs/>
                <w:sz w:val="32"/>
                <w:szCs w:val="32"/>
                <w:shd w:val="clear" w:color="auto" w:fill="FFFFFF" w:themeFill="background1"/>
                <w:rtl/>
              </w:rPr>
              <w:t xml:space="preserve">شرطية تحيل على اليأس والمعاناة والانهيار </w:t>
            </w:r>
            <w:r w:rsidR="00AB2235" w:rsidRPr="003341D3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>وانطلاقا من المشيرات الدالة (العنوان و</w:t>
            </w:r>
            <w:r w:rsidR="00AB223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>البيت الأول  والأخير</w:t>
            </w:r>
            <w:r w:rsidR="00AB2235" w:rsidRPr="003341D3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>) نتوق</w:t>
            </w:r>
            <w:r w:rsidR="003970A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>ع أن</w:t>
            </w:r>
            <w:r w:rsidR="00AB223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 النص</w:t>
            </w:r>
            <w:r w:rsidR="003970A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 قصيدة عمودية في</w:t>
            </w:r>
            <w:r w:rsidR="00AB2235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 غرض الغزل،</w:t>
            </w:r>
            <w:r w:rsidR="003970A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 تتراوح فيها مشاعر الشاعر وأحاسيسه بين الحب والتعهد بالوفاء وبين الاستسلام </w:t>
            </w:r>
            <w:r w:rsidR="00AB2235" w:rsidRPr="003341D3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887113" w:rsidRDefault="00AB2235" w:rsidP="00887113">
            <w:pPr>
              <w:shd w:val="clear" w:color="auto" w:fill="FFFFFF" w:themeFill="background1"/>
              <w:jc w:val="lowKashida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15د</w:t>
            </w:r>
          </w:p>
        </w:tc>
        <w:tc>
          <w:tcPr>
            <w:tcW w:w="936" w:type="dxa"/>
          </w:tcPr>
          <w:p w:rsidR="00887113" w:rsidRDefault="00AB2235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</w:t>
            </w:r>
          </w:p>
        </w:tc>
        <w:tc>
          <w:tcPr>
            <w:tcW w:w="1049" w:type="dxa"/>
            <w:gridSpan w:val="4"/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AB2235">
        <w:trPr>
          <w:cantSplit/>
          <w:trHeight w:val="3387"/>
        </w:trPr>
        <w:tc>
          <w:tcPr>
            <w:tcW w:w="1132" w:type="dxa"/>
            <w:textDirection w:val="btLr"/>
          </w:tcPr>
          <w:p w:rsidR="00887113" w:rsidRPr="00405575" w:rsidRDefault="003970AD" w:rsidP="00AB2235">
            <w:pPr>
              <w:ind w:left="113" w:right="113"/>
              <w:jc w:val="center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 w:bidi="ar-MA"/>
              </w:rPr>
            </w:pPr>
            <w:r w:rsidRPr="00405575"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 w:bidi="ar-MA"/>
              </w:rPr>
              <w:t>الفهم</w:t>
            </w:r>
          </w:p>
        </w:tc>
        <w:tc>
          <w:tcPr>
            <w:tcW w:w="1276" w:type="dxa"/>
          </w:tcPr>
          <w:p w:rsidR="003970AD" w:rsidRDefault="003970AD" w:rsidP="003970AD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-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قدرة المتعلم على 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قراءة النص قراءة معبرة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وسليمة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.</w:t>
            </w:r>
          </w:p>
          <w:p w:rsidR="003970AD" w:rsidRDefault="003970AD" w:rsidP="003970AD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  <w:p w:rsidR="00887113" w:rsidRPr="00EE053F" w:rsidRDefault="003970AD" w:rsidP="003970AD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-قدرة المتعلم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على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رصد معاني النص و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فهم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ه.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887113" w:rsidRDefault="003970AD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يقرأ الأستاذ النص قراءة نموذجية.</w:t>
            </w:r>
          </w:p>
          <w:p w:rsidR="003970AD" w:rsidRDefault="003970AD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يقوم الأستاذ بمعية المتعلم القراءات الفردية.</w:t>
            </w:r>
          </w:p>
          <w:p w:rsidR="00B466D6" w:rsidRDefault="00B466D6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ما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أثر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الحب على الشاعر؟</w:t>
            </w:r>
          </w:p>
          <w:p w:rsidR="00B466D6" w:rsidRDefault="00B466D6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اذكر بعص الصفات التي أضفاها على محبوبته؟</w:t>
            </w:r>
          </w:p>
          <w:p w:rsidR="00B466D6" w:rsidRDefault="00B466D6" w:rsidP="00AB2235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ما مضمون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دعائه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؟</w:t>
            </w:r>
          </w:p>
        </w:tc>
        <w:tc>
          <w:tcPr>
            <w:tcW w:w="9639" w:type="dxa"/>
            <w:shd w:val="clear" w:color="auto" w:fill="auto"/>
          </w:tcPr>
          <w:p w:rsidR="001C0123" w:rsidRDefault="00887113" w:rsidP="00AB2235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eastAsia="Times New Roman" w:hAnsi="Arabic Typesetting" w:cs="Arabic Typesetting"/>
                <w:b/>
                <w:bCs/>
                <w:sz w:val="36"/>
                <w:szCs w:val="36"/>
                <w:rtl/>
              </w:rPr>
            </w:pPr>
            <w:r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</w:rPr>
              <w:t xml:space="preserve"> </w:t>
            </w:r>
            <w:r w:rsidR="001C0123" w:rsidRPr="00B63188">
              <w:rPr>
                <w:rFonts w:ascii="Arabic Typesetting" w:hAnsi="Arabic Typesetting" w:cs="Arabic Typesetting"/>
                <w:b/>
                <w:bCs/>
                <w:sz w:val="40"/>
                <w:szCs w:val="40"/>
                <w:u w:val="single"/>
                <w:rtl/>
                <w:lang w:val="fr-FR" w:bidi="ar-MA"/>
              </w:rPr>
              <w:t xml:space="preserve"> فهم ال</w:t>
            </w:r>
            <w:r w:rsidR="001C0123" w:rsidRPr="00B63188"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u w:val="single"/>
                <w:rtl/>
                <w:lang w:val="fr-FR" w:bidi="ar-MA"/>
              </w:rPr>
              <w:t>نص</w:t>
            </w:r>
            <w:r w:rsidR="001C0123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</w:t>
            </w:r>
          </w:p>
          <w:p w:rsidR="00AB2235" w:rsidRDefault="003970AD" w:rsidP="00AB2235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eastAsia="Times New Roman" w:hAnsi="Arabic Typesetting" w:cs="Arabic Typesetting"/>
                <w:b/>
                <w:bCs/>
                <w:sz w:val="36"/>
                <w:szCs w:val="36"/>
                <w:rtl/>
              </w:rPr>
            </w:pPr>
            <w:r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</w:rPr>
              <w:t xml:space="preserve">يقرأ التلميذ النص </w:t>
            </w:r>
            <w:proofErr w:type="gramStart"/>
            <w:r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</w:rPr>
              <w:t>مراعيا</w:t>
            </w:r>
            <w:proofErr w:type="gramEnd"/>
            <w:r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</w:rPr>
              <w:t xml:space="preserve"> قواعد اللغة...</w:t>
            </w:r>
          </w:p>
          <w:p w:rsidR="001C0123" w:rsidRDefault="001C0123" w:rsidP="001C0123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eastAsia="Times New Roman" w:hAnsi="Arabic Typesetting" w:cs="Arabic Typesetting"/>
                <w:b/>
                <w:bCs/>
                <w:sz w:val="36"/>
                <w:szCs w:val="36"/>
                <w:rtl/>
              </w:rPr>
            </w:pPr>
            <w:proofErr w:type="gramStart"/>
            <w:r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</w:rPr>
              <w:t>ينت</w:t>
            </w:r>
            <w:r w:rsidR="003970AD"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</w:rPr>
              <w:t>ظر</w:t>
            </w:r>
            <w:proofErr w:type="gramEnd"/>
            <w:r w:rsidR="003970AD"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</w:rPr>
              <w:t xml:space="preserve"> أن يشرح </w:t>
            </w:r>
            <w:r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</w:rPr>
              <w:t>المتعلم الألفاظ الصعبة ويرصد المعاني ويحدد الوحدات.</w:t>
            </w:r>
          </w:p>
          <w:p w:rsidR="001C0123" w:rsidRPr="001C0123" w:rsidRDefault="001C0123" w:rsidP="001C0123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eastAsia="Times New Roman" w:hAnsi="Arabic Typesetting" w:cs="Arabic Typesetting"/>
                <w:b/>
                <w:bCs/>
                <w:sz w:val="36"/>
                <w:szCs w:val="36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الوحدة الأولى: الإخلاص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والوفاء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.</w:t>
            </w:r>
          </w:p>
          <w:p w:rsidR="001C0123" w:rsidRDefault="001C0123" w:rsidP="001C0123">
            <w:pPr>
              <w:shd w:val="clear" w:color="auto" w:fill="FFFFFF" w:themeFill="background1"/>
              <w:jc w:val="both"/>
              <w:outlineLvl w:val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الوحدة الثانية: محاسن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المحبوبة .</w:t>
            </w:r>
            <w:proofErr w:type="gramEnd"/>
          </w:p>
          <w:p w:rsidR="001C0123" w:rsidRDefault="001C0123" w:rsidP="001C0123">
            <w:pPr>
              <w:shd w:val="clear" w:color="auto" w:fill="FFFFFF" w:themeFill="background1"/>
              <w:jc w:val="both"/>
              <w:outlineLvl w:val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الوحدة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الثالثة: التضرع إلى الله. </w:t>
            </w:r>
          </w:p>
          <w:p w:rsidR="001C0123" w:rsidRPr="00B776A1" w:rsidRDefault="001C0123" w:rsidP="001C0123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eastAsia="Times New Roman" w:hAnsi="Arabic Typesetting" w:cs="Arabic Typesetting"/>
                <w:b/>
                <w:bCs/>
                <w:sz w:val="36"/>
                <w:szCs w:val="36"/>
                <w:lang w:bidi="ar-MA"/>
              </w:rPr>
            </w:pP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الوحدة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الرابعة: </w:t>
            </w:r>
            <w:r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  <w:lang w:bidi="ar-MA"/>
              </w:rPr>
              <w:t>الاستسلام</w:t>
            </w:r>
            <w:r w:rsidR="00B466D6">
              <w:rPr>
                <w:rFonts w:ascii="Arabic Typesetting" w:eastAsia="Times New Roman" w:hAnsi="Arabic Typesetting" w:cs="Arabic Typesetting" w:hint="cs"/>
                <w:b/>
                <w:bCs/>
                <w:sz w:val="36"/>
                <w:szCs w:val="36"/>
                <w:rtl/>
                <w:lang w:bidi="ar-MA"/>
              </w:rPr>
              <w:t>.</w:t>
            </w:r>
          </w:p>
          <w:p w:rsidR="00887113" w:rsidRPr="00B776A1" w:rsidRDefault="00887113" w:rsidP="00D95AD7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eastAsia="Times New Roman" w:hAnsi="Arabic Typesetting" w:cs="Arabic Typesetting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567" w:type="dxa"/>
            <w:shd w:val="clear" w:color="auto" w:fill="auto"/>
          </w:tcPr>
          <w:p w:rsidR="00887113" w:rsidRPr="008F449D" w:rsidRDefault="00B466D6" w:rsidP="00887113">
            <w:pPr>
              <w:shd w:val="clear" w:color="auto" w:fill="FFFFFF" w:themeFill="background1"/>
              <w:jc w:val="lowKashida"/>
              <w:rPr>
                <w:rFonts w:ascii="Arabic Typesetting" w:eastAsia="Times New Roman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35د</w:t>
            </w:r>
          </w:p>
        </w:tc>
        <w:tc>
          <w:tcPr>
            <w:tcW w:w="1116" w:type="dxa"/>
            <w:gridSpan w:val="3"/>
          </w:tcPr>
          <w:p w:rsidR="00887113" w:rsidRPr="00EE053F" w:rsidRDefault="00B466D6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تمكن المتعلم من تقسيم النص إلى وحدات دلالية وتحديد مضمون كل وحدة.</w:t>
            </w:r>
          </w:p>
        </w:tc>
        <w:tc>
          <w:tcPr>
            <w:tcW w:w="869" w:type="dxa"/>
            <w:gridSpan w:val="2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AB2235">
        <w:trPr>
          <w:cantSplit/>
          <w:trHeight w:val="2400"/>
        </w:trPr>
        <w:tc>
          <w:tcPr>
            <w:tcW w:w="1132" w:type="dxa"/>
            <w:textDirection w:val="btLr"/>
          </w:tcPr>
          <w:p w:rsidR="00887113" w:rsidRPr="00405575" w:rsidRDefault="00B466D6" w:rsidP="00887113">
            <w:pPr>
              <w:ind w:right="113"/>
              <w:jc w:val="center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التحليل</w:t>
            </w:r>
          </w:p>
        </w:tc>
        <w:tc>
          <w:tcPr>
            <w:tcW w:w="1276" w:type="dxa"/>
          </w:tcPr>
          <w:p w:rsidR="00887113" w:rsidRPr="00EE053F" w:rsidRDefault="00887113" w:rsidP="003970AD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</w:pP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 </w:t>
            </w:r>
            <w:r w:rsidR="00B466D6"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 قدرة المتعلم على تحليل النص بتحديد الحقول المعجمية</w:t>
            </w:r>
          </w:p>
        </w:tc>
        <w:tc>
          <w:tcPr>
            <w:tcW w:w="2126" w:type="dxa"/>
          </w:tcPr>
          <w:p w:rsidR="00887113" w:rsidRPr="00E70C92" w:rsidRDefault="00887113" w:rsidP="00887113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eastAsiaTheme="majorEastAsia" w:hAnsi="Arabic Typesetting" w:cs="Arabic Typesetting"/>
                <w:b/>
                <w:bCs/>
                <w:color w:val="4F81BD" w:themeColor="accent1"/>
                <w:sz w:val="32"/>
                <w:szCs w:val="32"/>
                <w:rtl/>
                <w:lang w:val="fr-FR"/>
              </w:rPr>
            </w:pPr>
            <w:r>
              <w:rPr>
                <w:rFonts w:ascii="Arabic Typesetting" w:eastAsiaTheme="majorEastAsia" w:hAnsi="Arabic Typesetting" w:cs="Arabic Typesetting" w:hint="cs"/>
                <w:b/>
                <w:bCs/>
                <w:color w:val="000000" w:themeColor="text1"/>
                <w:sz w:val="32"/>
                <w:szCs w:val="32"/>
                <w:rtl/>
                <w:lang w:val="fr-FR"/>
              </w:rPr>
              <w:t xml:space="preserve"> </w:t>
            </w:r>
            <w:r>
              <w:rPr>
                <w:rFonts w:ascii="Arabic Typesetting" w:eastAsiaTheme="majorEastAsia" w:hAnsi="Arabic Typesetting" w:cs="Arabic Typesetting" w:hint="cs"/>
                <w:b/>
                <w:bCs/>
                <w:color w:val="4F81BD" w:themeColor="accent1"/>
                <w:sz w:val="32"/>
                <w:szCs w:val="32"/>
                <w:rtl/>
                <w:lang w:val="fr-FR"/>
              </w:rPr>
              <w:t xml:space="preserve"> </w:t>
            </w:r>
          </w:p>
          <w:p w:rsidR="00B466D6" w:rsidRPr="00EE053F" w:rsidRDefault="00D64D34" w:rsidP="00B466D6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حدد الحقل ا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لمعجمي المهيمن</w:t>
            </w:r>
            <w:r w:rsidR="00B466D6"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 xml:space="preserve"> في النص؟</w:t>
            </w:r>
          </w:p>
          <w:p w:rsidR="00887113" w:rsidRPr="00EE053F" w:rsidRDefault="00D64D34" w:rsidP="00B466D6">
            <w:pPr>
              <w:shd w:val="clear" w:color="auto" w:fill="FFFFFF" w:themeFill="background1"/>
              <w:tabs>
                <w:tab w:val="left" w:pos="9712"/>
              </w:tabs>
              <w:rPr>
                <w:rFonts w:ascii="Arabic Typesetting" w:eastAsiaTheme="majorEastAsia" w:hAnsi="Arabic Typesetting" w:cs="Arabic Typesetting"/>
                <w:b/>
                <w:bCs/>
                <w:color w:val="4F81BD" w:themeColor="accent1"/>
                <w:sz w:val="32"/>
                <w:szCs w:val="32"/>
                <w:rtl/>
                <w:lang w:val="fr-FR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بماذا تتميز لغة النص؟ </w:t>
            </w:r>
          </w:p>
        </w:tc>
        <w:tc>
          <w:tcPr>
            <w:tcW w:w="9639" w:type="dxa"/>
          </w:tcPr>
          <w:p w:rsidR="00B466D6" w:rsidRDefault="00B466D6" w:rsidP="00B466D6">
            <w:pPr>
              <w:shd w:val="clear" w:color="auto" w:fill="FFFFFF" w:themeFill="background1"/>
              <w:rPr>
                <w:rFonts w:ascii="Arabic Typesetting" w:hAnsi="Arabic Typesetting" w:cs="Arabic Typesetting"/>
                <w:color w:val="000000" w:themeColor="text1"/>
                <w:sz w:val="32"/>
                <w:szCs w:val="32"/>
                <w:rtl/>
              </w:rPr>
            </w:pPr>
            <w:r w:rsidRPr="00402B4B"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u w:val="single"/>
                <w:rtl/>
                <w:lang w:val="fr-FR"/>
              </w:rPr>
              <w:t xml:space="preserve"> </w:t>
            </w:r>
            <w:proofErr w:type="gramStart"/>
            <w:r w:rsidRPr="00402B4B"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u w:val="single"/>
                <w:rtl/>
                <w:lang w:val="fr-FR"/>
              </w:rPr>
              <w:t>تحليل</w:t>
            </w:r>
            <w:proofErr w:type="gramEnd"/>
            <w:r w:rsidRPr="00402B4B"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u w:val="single"/>
                <w:rtl/>
                <w:lang w:val="fr-FR"/>
              </w:rPr>
              <w:t xml:space="preserve"> النص</w:t>
            </w:r>
            <w:r w:rsidRPr="00FC6892">
              <w:rPr>
                <w:rFonts w:ascii="Arabic Typesetting" w:hAnsi="Arabic Typesetting" w:cs="Arabic Typesetting"/>
                <w:color w:val="000000" w:themeColor="text1"/>
                <w:sz w:val="32"/>
                <w:szCs w:val="32"/>
                <w:rtl/>
              </w:rPr>
              <w:t xml:space="preserve"> </w:t>
            </w:r>
          </w:p>
          <w:p w:rsidR="00B466D6" w:rsidRPr="00402B4B" w:rsidRDefault="00B466D6" w:rsidP="00B466D6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2"/>
                <w:szCs w:val="32"/>
                <w:u w:val="single"/>
                <w:rtl/>
                <w:lang w:val="fr-FR"/>
              </w:rPr>
            </w:pPr>
            <w:r>
              <w:rPr>
                <w:rFonts w:ascii="Arabic Typesetting" w:hAnsi="Arabic Typesetting" w:cs="Arabic Typesetting" w:hint="cs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402B4B">
              <w:rPr>
                <w:rFonts w:ascii="Arabic Typesetting" w:hAnsi="Arabic Typesetting" w:cs="Arabic Typesetting"/>
                <w:b/>
                <w:bCs/>
                <w:sz w:val="32"/>
                <w:szCs w:val="32"/>
                <w:u w:val="single"/>
                <w:rtl/>
                <w:lang w:val="fr-FR"/>
              </w:rPr>
              <w:t>معجم النص</w:t>
            </w:r>
          </w:p>
          <w:p w:rsidR="00887113" w:rsidRDefault="00B466D6" w:rsidP="00B466D6">
            <w:pPr>
              <w:shd w:val="clear" w:color="auto" w:fill="FFFFFF" w:themeFill="background1"/>
              <w:jc w:val="both"/>
              <w:outlineLvl w:val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  <w:t xml:space="preserve"> </w:t>
            </w:r>
            <w:proofErr w:type="gramStart"/>
            <w:r w:rsidRPr="00993A6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  <w:t>للدلالة</w:t>
            </w:r>
            <w:proofErr w:type="gramEnd"/>
            <w:r w:rsidRPr="00993A6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  <w:t xml:space="preserve"> على </w:t>
            </w:r>
            <w:r w:rsidRPr="00993A6A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معاني القصيدة </w:t>
            </w:r>
            <w:r w:rsidRPr="00993A6A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  <w:t>وظف الشاعر معجما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 يدور حول</w:t>
            </w:r>
            <w:r w:rsidR="00D64D3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معاناته من حبه ومن الألفاظ الدالة على ذلك:</w:t>
            </w:r>
          </w:p>
          <w:p w:rsidR="00D64D34" w:rsidRDefault="00D64D34" w:rsidP="00B466D6">
            <w:pPr>
              <w:shd w:val="clear" w:color="auto" w:fill="FFFFFF" w:themeFill="background1"/>
              <w:jc w:val="both"/>
              <w:outlineLvl w:val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أضنى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فؤادي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، دمعي انسكب، كفعل الحسام إذا ما ضرب، لست أطيقه، كربتي، يسكب دمعه...</w:t>
            </w:r>
          </w:p>
          <w:p w:rsidR="00D64D34" w:rsidRDefault="00D64D34" w:rsidP="00B466D6">
            <w:pPr>
              <w:shd w:val="clear" w:color="auto" w:fill="FFFFFF" w:themeFill="background1"/>
              <w:jc w:val="both"/>
              <w:outlineLvl w:val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وما يميز لغة النص الوضوح والبعد عن التعقيد، وذلك لأن غاية الشاعر الكشف عن مشاعره، وما يخالج صدره من ألم </w:t>
            </w:r>
            <w:proofErr w:type="spell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وأحران</w:t>
            </w:r>
            <w:proofErr w:type="spell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.</w:t>
            </w:r>
          </w:p>
          <w:p w:rsidR="00D64D34" w:rsidRPr="00EE053F" w:rsidRDefault="00D64D34" w:rsidP="00B466D6">
            <w:pPr>
              <w:shd w:val="clear" w:color="auto" w:fill="FFFFFF" w:themeFill="background1"/>
              <w:jc w:val="both"/>
              <w:outlineLvl w:val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</w:t>
            </w:r>
          </w:p>
        </w:tc>
        <w:tc>
          <w:tcPr>
            <w:tcW w:w="567" w:type="dxa"/>
          </w:tcPr>
          <w:p w:rsidR="00887113" w:rsidRPr="00EE053F" w:rsidRDefault="00887113" w:rsidP="00887113">
            <w:pPr>
              <w:pBdr>
                <w:bottom w:val="single" w:sz="6" w:space="6" w:color="auto"/>
              </w:pBdr>
              <w:shd w:val="clear" w:color="auto" w:fill="FFFFFF" w:themeFill="background1"/>
              <w:outlineLvl w:val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1104" w:type="dxa"/>
            <w:gridSpan w:val="2"/>
          </w:tcPr>
          <w:p w:rsidR="00887113" w:rsidRPr="00EE053F" w:rsidRDefault="00B466D6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استخراج الألفاظ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والعبارات  الدالة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على كل حقل.</w:t>
            </w:r>
          </w:p>
        </w:tc>
        <w:tc>
          <w:tcPr>
            <w:tcW w:w="881" w:type="dxa"/>
            <w:gridSpan w:val="3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AB2235">
        <w:trPr>
          <w:cantSplit/>
          <w:trHeight w:val="1768"/>
        </w:trPr>
        <w:tc>
          <w:tcPr>
            <w:tcW w:w="1132" w:type="dxa"/>
            <w:textDirection w:val="btLr"/>
          </w:tcPr>
          <w:p w:rsidR="00887113" w:rsidRPr="00EE053F" w:rsidRDefault="00887113" w:rsidP="00887113">
            <w:pPr>
              <w:bidi w:val="0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</w:p>
        </w:tc>
        <w:tc>
          <w:tcPr>
            <w:tcW w:w="1276" w:type="dxa"/>
          </w:tcPr>
          <w:p w:rsidR="00887113" w:rsidRPr="00EE053F" w:rsidRDefault="00187C42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و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ا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لصور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الشعرية</w:t>
            </w:r>
            <w:r w:rsidR="00CC680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="00CC680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والأساليب</w:t>
            </w:r>
            <w:proofErr w:type="gramEnd"/>
            <w:r w:rsidR="00CC680D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126" w:type="dxa"/>
          </w:tcPr>
          <w:p w:rsidR="00187C42" w:rsidRDefault="00187C42" w:rsidP="00187C42">
            <w:pPr>
              <w:jc w:val="both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ب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بماذا شبه الشاعر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تذكر ليلى؟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</w:p>
          <w:p w:rsidR="00187C42" w:rsidRDefault="00187C42" w:rsidP="00187C42">
            <w:pPr>
              <w:jc w:val="lowKashida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ما هو الأسلوب البلاغي الموظف في الوحدة الثانية؟</w:t>
            </w:r>
          </w:p>
          <w:p w:rsidR="00187C42" w:rsidRDefault="00187C42" w:rsidP="00187C42">
            <w:pPr>
              <w:jc w:val="both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ب</w:t>
            </w: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ماذا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ت</w:t>
            </w: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تميز الصورة الشعرية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في النص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؟</w:t>
            </w:r>
          </w:p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</w:tc>
        <w:tc>
          <w:tcPr>
            <w:tcW w:w="9639" w:type="dxa"/>
          </w:tcPr>
          <w:p w:rsidR="00187C42" w:rsidRPr="00826B88" w:rsidRDefault="00187C42" w:rsidP="00187C42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</w:pPr>
            <w:proofErr w:type="gramStart"/>
            <w:r w:rsidRPr="00402B4B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u w:val="single"/>
                <w:rtl/>
                <w:lang w:val="fr-FR"/>
              </w:rPr>
              <w:t>الصورة</w:t>
            </w:r>
            <w:proofErr w:type="gramEnd"/>
            <w:r w:rsidRPr="00402B4B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u w:val="single"/>
                <w:rtl/>
                <w:lang w:val="fr-FR"/>
              </w:rPr>
              <w:t xml:space="preserve"> الشعرية </w:t>
            </w:r>
          </w:p>
          <w:p w:rsidR="00187C42" w:rsidRDefault="00187C42" w:rsidP="00187C42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وظف الشاعر التشبيه (الوحدة الثانية ) حيث شبه ثغر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>المحبوبة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/>
              </w:rPr>
              <w:t xml:space="preserve"> بالجوهر ووجهها بالبدر وفعل كلامها كفعل الحسام... ونلاحظ أن الصور في النص حسية وذلك لإبراز محاسن المحبوبة. </w:t>
            </w:r>
          </w:p>
          <w:p w:rsidR="00187C42" w:rsidRPr="008246D2" w:rsidRDefault="00187C42" w:rsidP="00187C42">
            <w:pPr>
              <w:rPr>
                <w:rFonts w:ascii="Arabic Typesetting" w:hAnsi="Arabic Typesetting" w:cs="Arabic Typesetting"/>
                <w:b/>
                <w:bCs/>
                <w:sz w:val="40"/>
                <w:szCs w:val="40"/>
                <w:u w:val="single"/>
                <w:rtl/>
                <w:lang w:val="fr-FR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u w:val="single"/>
                <w:rtl/>
                <w:lang w:val="fr-FR"/>
              </w:rPr>
              <w:t xml:space="preserve"> أسلوب النص</w:t>
            </w:r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 xml:space="preserve"> </w:t>
            </w:r>
          </w:p>
          <w:p w:rsidR="00887113" w:rsidRDefault="00187C42" w:rsidP="00CC680D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/>
              </w:rPr>
            </w:pP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>نلاحظ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 xml:space="preserve"> توظيف الشاعر </w:t>
            </w:r>
            <w:r w:rsidR="00CC680D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>للجمل الاسمية خاصة حين وصف الحبيبة للدلالة على استقرار أوصافها وثباته في إعجابه بها.</w:t>
            </w:r>
          </w:p>
          <w:p w:rsidR="00CC680D" w:rsidRPr="003341D3" w:rsidRDefault="00CC680D" w:rsidP="00CC680D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40"/>
                <w:szCs w:val="40"/>
                <w:u w:val="single"/>
                <w:rtl/>
                <w:lang w:val="fr-FR" w:bidi="ar-MA"/>
              </w:rPr>
            </w:pP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>توظيف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 xml:space="preserve"> الجمل الشرطية ( 3-12-16-18.)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>بقوة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 xml:space="preserve"> مما يدل على عدم رضى الشاعر عن واقعه، وأمله في غد أفضل. </w:t>
            </w:r>
          </w:p>
        </w:tc>
        <w:tc>
          <w:tcPr>
            <w:tcW w:w="567" w:type="dxa"/>
          </w:tcPr>
          <w:p w:rsidR="00887113" w:rsidRPr="00F62F25" w:rsidRDefault="00887113" w:rsidP="00887113">
            <w:pPr>
              <w:bidi w:val="0"/>
              <w:rPr>
                <w:rFonts w:ascii="Arabic Typesetting" w:eastAsia="Times New Roman" w:hAnsi="Arabic Typesetting" w:cs="Arabic Typesetting"/>
                <w:b/>
                <w:bCs/>
                <w:color w:val="212121"/>
                <w:sz w:val="32"/>
                <w:szCs w:val="32"/>
                <w:rtl/>
                <w:lang w:val="fr-FR" w:bidi="ar-MA"/>
              </w:rPr>
            </w:pPr>
          </w:p>
          <w:p w:rsidR="00887113" w:rsidRPr="000E0463" w:rsidRDefault="00424547" w:rsidP="00887113">
            <w:pPr>
              <w:bidi w:val="0"/>
              <w:rPr>
                <w:rFonts w:ascii="Arabic Typesetting" w:eastAsia="Times New Roman" w:hAnsi="Arabic Typesetting" w:cs="Arabic Typesetting"/>
                <w:b/>
                <w:bCs/>
                <w:color w:val="212121"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د</w:t>
            </w:r>
            <w:r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  <w:t>45</w:t>
            </w:r>
          </w:p>
          <w:p w:rsidR="00887113" w:rsidRPr="00EE053F" w:rsidRDefault="00887113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eastAsia="Times New Roman" w:hAnsi="Arabic Typesetting" w:cs="Arabic Typesetting"/>
                <w:b/>
                <w:bCs/>
                <w:color w:val="212121"/>
                <w:sz w:val="32"/>
                <w:szCs w:val="32"/>
                <w:rtl/>
                <w:lang w:bidi="ar-MA"/>
              </w:rPr>
            </w:pPr>
          </w:p>
        </w:tc>
        <w:tc>
          <w:tcPr>
            <w:tcW w:w="1104" w:type="dxa"/>
            <w:gridSpan w:val="2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881" w:type="dxa"/>
            <w:gridSpan w:val="3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BB6663">
        <w:trPr>
          <w:cantSplit/>
          <w:trHeight w:val="2505"/>
        </w:trPr>
        <w:tc>
          <w:tcPr>
            <w:tcW w:w="1132" w:type="dxa"/>
            <w:textDirection w:val="btLr"/>
          </w:tcPr>
          <w:p w:rsidR="00887113" w:rsidRPr="00EE053F" w:rsidRDefault="00887113" w:rsidP="00887113">
            <w:pPr>
              <w:bidi w:val="0"/>
              <w:spacing w:after="200" w:line="276" w:lineRule="auto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التحليل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24547" w:rsidRDefault="00887113" w:rsidP="00424547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.</w:t>
            </w:r>
            <w:r w:rsidR="00424547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قدرة </w:t>
            </w:r>
            <w:proofErr w:type="gramStart"/>
            <w:r w:rsidR="00424547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المتعلم</w:t>
            </w:r>
            <w:proofErr w:type="gramEnd"/>
            <w:r w:rsidR="00424547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على استخلاص مميزات الإيقاع الخارجي والداخلي قدرة المتعلم على </w:t>
            </w:r>
          </w:p>
          <w:p w:rsidR="00887113" w:rsidRPr="00EE053F" w:rsidRDefault="00887113" w:rsidP="00187C42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424547" w:rsidRDefault="00424547" w:rsidP="00424547">
            <w:pPr>
              <w:jc w:val="both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بماذا تميز بناء القصيدة الخارجي؟</w:t>
            </w:r>
          </w:p>
          <w:p w:rsidR="00887113" w:rsidRPr="00EE053F" w:rsidRDefault="00424547" w:rsidP="00424547">
            <w:pPr>
              <w:jc w:val="both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ما دور التكرار في إيقاع القصيدة</w:t>
            </w:r>
          </w:p>
        </w:tc>
        <w:tc>
          <w:tcPr>
            <w:tcW w:w="9639" w:type="dxa"/>
          </w:tcPr>
          <w:p w:rsidR="00424547" w:rsidRDefault="00424547" w:rsidP="00424547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u w:val="single"/>
                <w:rtl/>
                <w:lang w:val="fr-FR"/>
              </w:rPr>
            </w:pPr>
            <w:r w:rsidRPr="001F568D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u w:val="single"/>
                <w:rtl/>
                <w:lang w:val="fr-FR"/>
              </w:rPr>
              <w:t xml:space="preserve">البنية </w:t>
            </w:r>
            <w:proofErr w:type="gramStart"/>
            <w:r w:rsidRPr="001F568D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u w:val="single"/>
                <w:rtl/>
                <w:lang w:val="fr-FR"/>
              </w:rPr>
              <w:t xml:space="preserve">الإيقاعية  </w:t>
            </w:r>
            <w:proofErr w:type="gramEnd"/>
          </w:p>
          <w:p w:rsidR="00424547" w:rsidRPr="001F568D" w:rsidRDefault="00424547" w:rsidP="00424547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u w:val="single"/>
                <w:rtl/>
                <w:lang w:val="fr-FR"/>
              </w:rPr>
            </w:pP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u w:val="single"/>
                <w:rtl/>
                <w:lang w:val="fr-FR"/>
              </w:rPr>
              <w:t>الإيقاع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u w:val="single"/>
                <w:rtl/>
                <w:lang w:val="fr-FR"/>
              </w:rPr>
              <w:t xml:space="preserve"> الخارجي:</w:t>
            </w:r>
          </w:p>
          <w:p w:rsidR="00424547" w:rsidRDefault="00424547" w:rsidP="00424547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 w:bidi="ar-MA"/>
              </w:rPr>
            </w:pPr>
            <w:r w:rsidRPr="001F568D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>-احترم الشاعر بناء القصيدة العمودية فقد جاءت على نظام الشطرين وحافظت على وحدة الوزن والقافية والروي.</w:t>
            </w:r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 xml:space="preserve">.. </w:t>
            </w:r>
          </w:p>
          <w:p w:rsidR="00424547" w:rsidRDefault="00424547" w:rsidP="00424547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 w:bidi="ar-MA"/>
              </w:rPr>
            </w:pPr>
            <w:proofErr w:type="gramStart"/>
            <w:r w:rsidRPr="00C60578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u w:val="single"/>
                <w:rtl/>
                <w:lang w:val="fr-FR" w:bidi="ar-MA"/>
              </w:rPr>
              <w:t>الإيقاع</w:t>
            </w:r>
            <w:proofErr w:type="gramEnd"/>
            <w:r w:rsidRPr="00C60578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u w:val="single"/>
                <w:rtl/>
                <w:lang w:val="fr-FR" w:bidi="ar-MA"/>
              </w:rPr>
              <w:t xml:space="preserve"> الداخلي</w:t>
            </w:r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 w:bidi="ar-MA"/>
              </w:rPr>
              <w:t>:</w:t>
            </w:r>
          </w:p>
          <w:p w:rsidR="00887113" w:rsidRPr="003341D3" w:rsidRDefault="00424547" w:rsidP="000564A4">
            <w:pPr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 w:bidi="ar-MA"/>
              </w:rPr>
              <w:t xml:space="preserve">تتميز البنية الإيقاعية الداخلية للنص بجرس موسيقي حزين وقد ساهم في تحقيقه توظيف التكرار،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 w:bidi="ar-MA"/>
              </w:rPr>
              <w:t>كتكرار  جناس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 w:bidi="ar-MA"/>
              </w:rPr>
              <w:t xml:space="preserve"> الاشتقاق(نمت نوما/سكب انسكب/ تعجبي العجب...) وتكرار نفس الكلمة( دمعي/</w:t>
            </w:r>
            <w:proofErr w:type="gramStart"/>
            <w:r w:rsidR="000564A4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 w:bidi="ar-MA"/>
              </w:rPr>
              <w:t>قضى</w:t>
            </w:r>
            <w:proofErr w:type="gramEnd"/>
            <w:r w:rsidR="000564A4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 w:bidi="ar-MA"/>
              </w:rPr>
              <w:t>/ لطف...) وبالإضافة إلى الوظيفة الإيقاعية الجمالية لهذه الأساليب فهي تؤدي وظيفة دلالية هامة.</w:t>
            </w:r>
          </w:p>
        </w:tc>
        <w:tc>
          <w:tcPr>
            <w:tcW w:w="567" w:type="dxa"/>
          </w:tcPr>
          <w:p w:rsidR="00887113" w:rsidRPr="000E0463" w:rsidRDefault="00887113" w:rsidP="00887113">
            <w:pPr>
              <w:bidi w:val="0"/>
              <w:rPr>
                <w:rFonts w:ascii="Arabic Typesetting" w:eastAsia="Times New Roman" w:hAnsi="Arabic Typesetting" w:cs="Arabic Typesetting"/>
                <w:b/>
                <w:bCs/>
                <w:color w:val="212121"/>
                <w:sz w:val="32"/>
                <w:szCs w:val="32"/>
                <w:lang w:val="fr-FR" w:bidi="ar-MA"/>
              </w:rPr>
            </w:pPr>
          </w:p>
        </w:tc>
        <w:tc>
          <w:tcPr>
            <w:tcW w:w="1134" w:type="dxa"/>
            <w:gridSpan w:val="4"/>
          </w:tcPr>
          <w:p w:rsidR="00887113" w:rsidRPr="00EE053F" w:rsidRDefault="00BB666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التمييز بين الإيقاع الداخلي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والخارجي</w:t>
            </w:r>
            <w:proofErr w:type="gramEnd"/>
          </w:p>
        </w:tc>
        <w:tc>
          <w:tcPr>
            <w:tcW w:w="851" w:type="dxa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BB6663">
        <w:trPr>
          <w:cantSplit/>
          <w:trHeight w:val="4248"/>
        </w:trPr>
        <w:tc>
          <w:tcPr>
            <w:tcW w:w="1132" w:type="dxa"/>
            <w:textDirection w:val="btLr"/>
          </w:tcPr>
          <w:p w:rsidR="00887113" w:rsidRDefault="000564A4" w:rsidP="000564A4">
            <w:pPr>
              <w:bidi w:val="0"/>
              <w:spacing w:after="200" w:line="276" w:lineRule="auto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  <w:r w:rsidRPr="00EE053F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  <w:t>ا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لتركيب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  <w:p w:rsidR="00887113" w:rsidRPr="00EE053F" w:rsidRDefault="000564A4" w:rsidP="000564A4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قدرة المتعلم على صياغة خلاصة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مركزة  لنتائج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 xml:space="preserve"> الفهم والتحليل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94216" w:rsidRDefault="000564A4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يكلف الأستاذ المتعلمين بصياغة فقرة </w:t>
            </w:r>
            <w:proofErr w:type="gramStart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تتضمن</w:t>
            </w:r>
            <w:proofErr w:type="gramEnd"/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العناصر الآتية: </w:t>
            </w:r>
          </w:p>
          <w:p w:rsidR="00E94216" w:rsidRDefault="00E94216" w:rsidP="00E94216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نوعية النص</w:t>
            </w:r>
          </w:p>
          <w:p w:rsidR="00E94216" w:rsidRDefault="00E94216" w:rsidP="00E94216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نمطه </w:t>
            </w:r>
          </w:p>
          <w:p w:rsidR="00E94216" w:rsidRDefault="00E94216" w:rsidP="00E94216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موضوعه </w:t>
            </w:r>
          </w:p>
          <w:p w:rsidR="00E94216" w:rsidRDefault="00E94216" w:rsidP="00E94216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معجمه </w:t>
            </w:r>
          </w:p>
          <w:p w:rsidR="00E94216" w:rsidRDefault="00E94216" w:rsidP="00E94216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طبيعة اللغة</w:t>
            </w:r>
          </w:p>
          <w:p w:rsidR="00E94216" w:rsidRDefault="00E94216" w:rsidP="00E94216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الأساليب</w:t>
            </w:r>
          </w:p>
          <w:p w:rsidR="00887113" w:rsidRPr="00EE053F" w:rsidRDefault="00E94216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proofErr w:type="gramStart"/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>القيمة</w:t>
            </w:r>
            <w:proofErr w:type="gramEnd"/>
            <w:r w:rsidR="000564A4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الفنية</w:t>
            </w:r>
          </w:p>
        </w:tc>
        <w:tc>
          <w:tcPr>
            <w:tcW w:w="9639" w:type="dxa"/>
          </w:tcPr>
          <w:p w:rsidR="00887113" w:rsidRDefault="00887113" w:rsidP="00424547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 xml:space="preserve"> </w:t>
            </w:r>
          </w:p>
          <w:p w:rsidR="000564A4" w:rsidRPr="00551752" w:rsidRDefault="000564A4" w:rsidP="000564A4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40"/>
                <w:szCs w:val="40"/>
                <w:u w:val="single"/>
                <w:rtl/>
                <w:lang w:val="fr-FR"/>
              </w:rPr>
            </w:pPr>
            <w:r w:rsidRPr="00551752"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u w:val="single"/>
                <w:rtl/>
                <w:lang w:val="fr-FR"/>
              </w:rPr>
              <w:t>تركيب النص</w:t>
            </w:r>
          </w:p>
          <w:p w:rsidR="00887113" w:rsidRPr="00FF3042" w:rsidRDefault="000564A4" w:rsidP="000564A4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 w:bidi="ar-MA"/>
              </w:rPr>
              <w:t xml:space="preserve">ينتظر آن يشتغل التلاميذ بشكل ثنائي، ويعرض المنجز ويقوم ويتم اختيار نموذج منها يسجل على الدفتر </w:t>
            </w:r>
          </w:p>
        </w:tc>
        <w:tc>
          <w:tcPr>
            <w:tcW w:w="567" w:type="dxa"/>
          </w:tcPr>
          <w:p w:rsidR="00887113" w:rsidRDefault="00887113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  <w:p w:rsidR="00887113" w:rsidRDefault="00887113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  <w:p w:rsidR="00887113" w:rsidRPr="00FC02CE" w:rsidRDefault="000564A4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>15د</w:t>
            </w:r>
          </w:p>
        </w:tc>
        <w:tc>
          <w:tcPr>
            <w:tcW w:w="1134" w:type="dxa"/>
            <w:gridSpan w:val="4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BB6663">
        <w:trPr>
          <w:cantSplit/>
          <w:trHeight w:val="2090"/>
        </w:trPr>
        <w:tc>
          <w:tcPr>
            <w:tcW w:w="1132" w:type="dxa"/>
            <w:textDirection w:val="btLr"/>
          </w:tcPr>
          <w:p w:rsidR="00887113" w:rsidRDefault="00887113" w:rsidP="00887113">
            <w:pPr>
              <w:bidi w:val="0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</w:tc>
        <w:tc>
          <w:tcPr>
            <w:tcW w:w="9639" w:type="dxa"/>
          </w:tcPr>
          <w:p w:rsidR="00887113" w:rsidRDefault="00887113" w:rsidP="00887113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/>
              </w:rPr>
            </w:pPr>
          </w:p>
        </w:tc>
        <w:tc>
          <w:tcPr>
            <w:tcW w:w="567" w:type="dxa"/>
          </w:tcPr>
          <w:p w:rsidR="00887113" w:rsidRDefault="00887113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1134" w:type="dxa"/>
            <w:gridSpan w:val="4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BB6663">
        <w:trPr>
          <w:cantSplit/>
          <w:trHeight w:val="1608"/>
        </w:trPr>
        <w:tc>
          <w:tcPr>
            <w:tcW w:w="1132" w:type="dxa"/>
            <w:textDirection w:val="btLr"/>
          </w:tcPr>
          <w:p w:rsidR="00887113" w:rsidRPr="00EE053F" w:rsidRDefault="00887113" w:rsidP="00887113">
            <w:pPr>
              <w:bidi w:val="0"/>
              <w:spacing w:after="200" w:line="276" w:lineRule="auto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</w:tc>
        <w:tc>
          <w:tcPr>
            <w:tcW w:w="9639" w:type="dxa"/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  <w:lang w:val="fr-FR"/>
              </w:rPr>
              <w:t xml:space="preserve">.  </w:t>
            </w:r>
          </w:p>
        </w:tc>
        <w:tc>
          <w:tcPr>
            <w:tcW w:w="567" w:type="dxa"/>
          </w:tcPr>
          <w:p w:rsidR="00887113" w:rsidRDefault="00887113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1134" w:type="dxa"/>
            <w:gridSpan w:val="4"/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</w:t>
            </w:r>
          </w:p>
        </w:tc>
        <w:tc>
          <w:tcPr>
            <w:tcW w:w="851" w:type="dxa"/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AB2235">
        <w:trPr>
          <w:cantSplit/>
          <w:trHeight w:val="2988"/>
        </w:trPr>
        <w:tc>
          <w:tcPr>
            <w:tcW w:w="1132" w:type="dxa"/>
            <w:textDirection w:val="btLr"/>
          </w:tcPr>
          <w:p w:rsidR="00887113" w:rsidRPr="00EE053F" w:rsidRDefault="00887113" w:rsidP="00887113">
            <w:pPr>
              <w:bidi w:val="0"/>
              <w:spacing w:after="200" w:line="276" w:lineRule="auto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87113" w:rsidRPr="00EE053F" w:rsidRDefault="00887113" w:rsidP="00887113">
            <w:pPr>
              <w:ind w:firstLine="98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  <w:p w:rsidR="00887113" w:rsidRPr="00EE053F" w:rsidRDefault="00887113" w:rsidP="00887113">
            <w:pPr>
              <w:jc w:val="both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</w:tc>
        <w:tc>
          <w:tcPr>
            <w:tcW w:w="9639" w:type="dxa"/>
          </w:tcPr>
          <w:p w:rsidR="00887113" w:rsidRDefault="00887113" w:rsidP="00887113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/>
              </w:rPr>
            </w:pPr>
          </w:p>
          <w:p w:rsidR="00887113" w:rsidRPr="000D0CE2" w:rsidRDefault="00887113" w:rsidP="00887113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</w:p>
          <w:p w:rsidR="00887113" w:rsidRPr="000D0CE2" w:rsidRDefault="00887113" w:rsidP="00887113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</w:pPr>
          </w:p>
        </w:tc>
        <w:tc>
          <w:tcPr>
            <w:tcW w:w="567" w:type="dxa"/>
          </w:tcPr>
          <w:p w:rsidR="00887113" w:rsidRPr="00FC02CE" w:rsidRDefault="00887113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1985" w:type="dxa"/>
            <w:gridSpan w:val="5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AB2235">
        <w:trPr>
          <w:cantSplit/>
          <w:trHeight w:val="3216"/>
        </w:trPr>
        <w:tc>
          <w:tcPr>
            <w:tcW w:w="1132" w:type="dxa"/>
            <w:textDirection w:val="btLr"/>
          </w:tcPr>
          <w:p w:rsidR="00887113" w:rsidRPr="00EE053F" w:rsidRDefault="00887113" w:rsidP="00887113">
            <w:pPr>
              <w:bidi w:val="0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7113" w:rsidRDefault="00887113" w:rsidP="00887113">
            <w:pPr>
              <w:jc w:val="both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</w:p>
        </w:tc>
        <w:tc>
          <w:tcPr>
            <w:tcW w:w="9639" w:type="dxa"/>
          </w:tcPr>
          <w:p w:rsidR="00887113" w:rsidRPr="001F568D" w:rsidRDefault="00887113" w:rsidP="00887113">
            <w:pPr>
              <w:shd w:val="clear" w:color="auto" w:fill="FFFFFF" w:themeFill="background1"/>
              <w:jc w:val="center"/>
              <w:rPr>
                <w:rFonts w:ascii="Arabic Typesetting" w:hAnsi="Arabic Typesetting" w:cs="Arabic Typesetting"/>
                <w:b/>
                <w:bCs/>
                <w:sz w:val="36"/>
                <w:szCs w:val="36"/>
                <w:lang w:val="fr-FR"/>
              </w:rPr>
            </w:pPr>
          </w:p>
          <w:p w:rsidR="00887113" w:rsidRPr="001F568D" w:rsidRDefault="00887113" w:rsidP="00887113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val="fr-FR"/>
              </w:rPr>
            </w:pPr>
          </w:p>
        </w:tc>
        <w:tc>
          <w:tcPr>
            <w:tcW w:w="567" w:type="dxa"/>
          </w:tcPr>
          <w:p w:rsidR="00887113" w:rsidRDefault="00887113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1985" w:type="dxa"/>
            <w:gridSpan w:val="5"/>
          </w:tcPr>
          <w:p w:rsidR="00887113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  <w:tr w:rsidR="00887113" w:rsidRPr="00EE053F" w:rsidTr="00AB2235">
        <w:trPr>
          <w:cantSplit/>
          <w:trHeight w:val="3957"/>
        </w:trPr>
        <w:tc>
          <w:tcPr>
            <w:tcW w:w="1132" w:type="dxa"/>
            <w:textDirection w:val="btLr"/>
          </w:tcPr>
          <w:p w:rsidR="00887113" w:rsidRPr="00EE053F" w:rsidRDefault="00887113" w:rsidP="00887113">
            <w:pPr>
              <w:bidi w:val="0"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  <w:lang w:val="fr-FR" w:bidi="ar-MA"/>
              </w:rPr>
            </w:pPr>
            <w:r w:rsidRPr="00EE053F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lastRenderedPageBreak/>
              <w:t xml:space="preserve">                                                                           </w:t>
            </w:r>
            <w:r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                        </w:t>
            </w:r>
            <w:r w:rsidRPr="00EE053F">
              <w:rPr>
                <w:rFonts w:ascii="Arabic Typesetting" w:hAnsi="Arabic Typesetting" w:cs="Arabic Typesetting" w:hint="cs"/>
                <w:b/>
                <w:bCs/>
                <w:sz w:val="32"/>
                <w:szCs w:val="32"/>
                <w:rtl/>
                <w:lang w:val="fr-FR" w:bidi="ar-MA"/>
              </w:rPr>
              <w:t xml:space="preserve">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bidi="ar-MA"/>
              </w:rPr>
            </w:pPr>
          </w:p>
        </w:tc>
        <w:tc>
          <w:tcPr>
            <w:tcW w:w="9639" w:type="dxa"/>
          </w:tcPr>
          <w:p w:rsidR="00887113" w:rsidRPr="00826B88" w:rsidRDefault="00887113" w:rsidP="00887113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2"/>
                <w:szCs w:val="32"/>
                <w:u w:val="single"/>
                <w:rtl/>
                <w:lang w:val="fr-FR"/>
              </w:rPr>
            </w:pPr>
          </w:p>
          <w:p w:rsidR="00887113" w:rsidRPr="00402B4B" w:rsidRDefault="00887113" w:rsidP="00887113">
            <w:pPr>
              <w:shd w:val="clear" w:color="auto" w:fill="FFFFFF" w:themeFill="background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/>
              </w:rPr>
            </w:pPr>
          </w:p>
        </w:tc>
        <w:tc>
          <w:tcPr>
            <w:tcW w:w="567" w:type="dxa"/>
          </w:tcPr>
          <w:p w:rsidR="00887113" w:rsidRPr="007D0203" w:rsidRDefault="00887113" w:rsidP="00887113">
            <w:pPr>
              <w:shd w:val="clear" w:color="auto" w:fill="FFFFFF" w:themeFill="background1"/>
              <w:spacing w:before="100" w:beforeAutospacing="1" w:after="100" w:afterAutospacing="1"/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  <w:tc>
          <w:tcPr>
            <w:tcW w:w="1985" w:type="dxa"/>
            <w:gridSpan w:val="5"/>
          </w:tcPr>
          <w:p w:rsidR="00887113" w:rsidRPr="00EE053F" w:rsidRDefault="00887113" w:rsidP="00887113">
            <w:pPr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  <w:lang w:val="fr-FR" w:bidi="ar-MA"/>
              </w:rPr>
            </w:pPr>
          </w:p>
        </w:tc>
      </w:tr>
    </w:tbl>
    <w:p w:rsidR="00887113" w:rsidRPr="00EE053F" w:rsidRDefault="00887113" w:rsidP="00887113">
      <w:pPr>
        <w:spacing w:after="0" w:line="240" w:lineRule="auto"/>
        <w:ind w:hanging="286"/>
        <w:rPr>
          <w:rFonts w:ascii="Arabic Typesetting" w:hAnsi="Arabic Typesetting" w:cs="Arabic Typesetting"/>
          <w:b/>
          <w:bCs/>
          <w:sz w:val="32"/>
          <w:szCs w:val="32"/>
          <w:rtl/>
          <w:lang w:val="fr-FR" w:bidi="ar-MA"/>
        </w:rPr>
      </w:pPr>
    </w:p>
    <w:p w:rsidR="00887113" w:rsidRDefault="00887113" w:rsidP="00887113"/>
    <w:p w:rsidR="00887113" w:rsidRDefault="00887113" w:rsidP="00887113"/>
    <w:p w:rsidR="00887113" w:rsidRDefault="00887113" w:rsidP="00887113"/>
    <w:p w:rsidR="00887113" w:rsidRDefault="00887113" w:rsidP="00887113"/>
    <w:p w:rsidR="001B3CC3" w:rsidRDefault="001B3CC3"/>
    <w:sectPr w:rsidR="001B3CC3" w:rsidSect="00E70C92">
      <w:pgSz w:w="16838" w:h="11906" w:orient="landscape"/>
      <w:pgMar w:top="425" w:right="397" w:bottom="567" w:left="425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67F1D"/>
    <w:multiLevelType w:val="hybridMultilevel"/>
    <w:tmpl w:val="7E26D574"/>
    <w:lvl w:ilvl="0" w:tplc="20B2C732">
      <w:numFmt w:val="bullet"/>
      <w:lvlText w:val="-"/>
      <w:lvlJc w:val="left"/>
      <w:pPr>
        <w:ind w:left="720" w:hanging="360"/>
      </w:pPr>
      <w:rPr>
        <w:rFonts w:ascii="Arabic Typesetting" w:eastAsiaTheme="minorHAnsi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F807AA"/>
    <w:multiLevelType w:val="hybridMultilevel"/>
    <w:tmpl w:val="721892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113"/>
    <w:rsid w:val="000564A4"/>
    <w:rsid w:val="000F7965"/>
    <w:rsid w:val="00187C42"/>
    <w:rsid w:val="001B3CC3"/>
    <w:rsid w:val="001C0123"/>
    <w:rsid w:val="003029C8"/>
    <w:rsid w:val="003970AD"/>
    <w:rsid w:val="003B01ED"/>
    <w:rsid w:val="00424547"/>
    <w:rsid w:val="00887113"/>
    <w:rsid w:val="00936C09"/>
    <w:rsid w:val="00AB2235"/>
    <w:rsid w:val="00B26BC3"/>
    <w:rsid w:val="00B466D6"/>
    <w:rsid w:val="00BB6663"/>
    <w:rsid w:val="00BB7C1E"/>
    <w:rsid w:val="00C9502B"/>
    <w:rsid w:val="00CC680D"/>
    <w:rsid w:val="00D64D34"/>
    <w:rsid w:val="00D95AD7"/>
    <w:rsid w:val="00E94216"/>
    <w:rsid w:val="00F3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11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871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87113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D95AD7"/>
  </w:style>
  <w:style w:type="character" w:styleId="Lienhypertexte">
    <w:name w:val="Hyperlink"/>
    <w:basedOn w:val="Policepardfaut"/>
    <w:uiPriority w:val="99"/>
    <w:semiHidden/>
    <w:unhideWhenUsed/>
    <w:rsid w:val="00D95AD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11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871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87113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D95AD7"/>
  </w:style>
  <w:style w:type="character" w:styleId="Lienhypertexte">
    <w:name w:val="Hyperlink"/>
    <w:basedOn w:val="Policepardfaut"/>
    <w:uiPriority w:val="99"/>
    <w:semiHidden/>
    <w:unhideWhenUsed/>
    <w:rsid w:val="00D95A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ar.wikipedia.org/wiki/%D8%B3%D9%83%D8%AA%D8%A9_%D9%82%D9%84%D8%A8%D9%8A%D8%A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.wikipedia.org/wiki/%D8%A7%D9%84%D9%85%D8%AF%D9%8A%D8%A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</dc:creator>
  <cp:lastModifiedBy>abd</cp:lastModifiedBy>
  <cp:revision>4</cp:revision>
  <dcterms:created xsi:type="dcterms:W3CDTF">2016-03-05T22:50:00Z</dcterms:created>
  <dcterms:modified xsi:type="dcterms:W3CDTF">2016-05-06T22:22:00Z</dcterms:modified>
</cp:coreProperties>
</file>